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四川信息职业技术学院机电工程系</w:t>
      </w:r>
    </w:p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车工技能大赛安全预案</w:t>
      </w:r>
    </w:p>
    <w:p>
      <w:pPr>
        <w:spacing w:line="360" w:lineRule="auto"/>
        <w:ind w:firstLine="422" w:firstLineChars="175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一、</w:t>
      </w:r>
      <w:r>
        <w:rPr>
          <w:b/>
          <w:sz w:val="24"/>
          <w:szCs w:val="24"/>
        </w:rPr>
        <w:t>指导思想</w:t>
      </w:r>
    </w:p>
    <w:p>
      <w:pPr>
        <w:pStyle w:val="5"/>
        <w:spacing w:line="360" w:lineRule="auto"/>
        <w:ind w:left="420" w:leftChars="200" w:firstLine="480"/>
        <w:rPr>
          <w:rFonts w:hint="eastAsia"/>
          <w:sz w:val="24"/>
          <w:szCs w:val="24"/>
        </w:rPr>
      </w:pPr>
      <w:r>
        <w:rPr>
          <w:sz w:val="24"/>
          <w:szCs w:val="24"/>
        </w:rPr>
        <w:t>认真贯彻“安全第一，预防为主”的安全方针，确保我</w:t>
      </w:r>
      <w:r>
        <w:rPr>
          <w:rFonts w:hint="eastAsia"/>
          <w:sz w:val="24"/>
          <w:szCs w:val="24"/>
        </w:rPr>
        <w:t>系</w:t>
      </w:r>
      <w:r>
        <w:rPr>
          <w:sz w:val="24"/>
          <w:szCs w:val="24"/>
        </w:rPr>
        <w:t>参赛</w:t>
      </w:r>
      <w:r>
        <w:rPr>
          <w:rFonts w:hint="eastAsia"/>
          <w:sz w:val="24"/>
          <w:szCs w:val="24"/>
        </w:rPr>
        <w:t>学</w:t>
      </w:r>
      <w:r>
        <w:rPr>
          <w:sz w:val="24"/>
          <w:szCs w:val="24"/>
        </w:rPr>
        <w:t>生的人身安全，杜绝比赛期间安全事故的发生，进一步提高参赛</w:t>
      </w:r>
      <w:r>
        <w:rPr>
          <w:rFonts w:hint="eastAsia"/>
          <w:sz w:val="24"/>
          <w:szCs w:val="24"/>
        </w:rPr>
        <w:t>学</w:t>
      </w:r>
      <w:r>
        <w:rPr>
          <w:sz w:val="24"/>
          <w:szCs w:val="24"/>
        </w:rPr>
        <w:t>生参赛时突发事故的处置能力，最大限度地减少安全事故造成的危害，特制订本应急预案。</w:t>
      </w:r>
    </w:p>
    <w:p>
      <w:pPr>
        <w:spacing w:line="360" w:lineRule="auto"/>
        <w:ind w:firstLine="420" w:firstLineChars="175"/>
        <w:rPr>
          <w:sz w:val="24"/>
          <w:szCs w:val="24"/>
        </w:rPr>
      </w:pPr>
      <w:r>
        <w:rPr>
          <w:rFonts w:hint="eastAsia"/>
          <w:sz w:val="24"/>
          <w:szCs w:val="24"/>
        </w:rPr>
        <w:t>二、</w:t>
      </w:r>
      <w:r>
        <w:rPr>
          <w:b/>
          <w:sz w:val="28"/>
          <w:szCs w:val="28"/>
        </w:rPr>
        <w:t>安全领导小组</w:t>
      </w:r>
    </w:p>
    <w:p>
      <w:pPr>
        <w:pStyle w:val="5"/>
        <w:spacing w:line="360" w:lineRule="auto"/>
        <w:ind w:left="420" w:leftChars="200" w:firstLine="120" w:firstLineChars="50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组长：</w:t>
      </w:r>
      <w:r>
        <w:rPr>
          <w:rFonts w:hint="eastAsia"/>
          <w:sz w:val="24"/>
          <w:szCs w:val="24"/>
          <w:lang w:eastAsia="zh-CN"/>
        </w:rPr>
        <w:t>王智全</w:t>
      </w:r>
    </w:p>
    <w:p>
      <w:pPr>
        <w:pStyle w:val="5"/>
        <w:spacing w:line="360" w:lineRule="auto"/>
        <w:ind w:left="420" w:firstLine="0" w:firstLineChars="0"/>
        <w:rPr>
          <w:rFonts w:hint="eastAsia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>成</w:t>
      </w:r>
      <w:r>
        <w:rPr>
          <w:rFonts w:hint="eastAsia"/>
          <w:sz w:val="24"/>
          <w:szCs w:val="24"/>
        </w:rPr>
        <w:t>员</w:t>
      </w:r>
      <w:r>
        <w:rPr>
          <w:rFonts w:hint="eastAsia"/>
        </w:rPr>
        <w:t>：</w:t>
      </w:r>
      <w:r>
        <w:rPr>
          <w:rFonts w:hint="eastAsia"/>
          <w:lang w:eastAsia="zh-CN"/>
        </w:rPr>
        <w:t>章鸿、张朝阳、杨入稳、刘卫萍</w:t>
      </w:r>
    </w:p>
    <w:p>
      <w:pPr>
        <w:pStyle w:val="5"/>
        <w:numPr>
          <w:ilvl w:val="0"/>
          <w:numId w:val="1"/>
        </w:numPr>
        <w:spacing w:line="360" w:lineRule="auto"/>
        <w:ind w:firstLineChars="0"/>
      </w:pPr>
      <w:r>
        <w:rPr>
          <w:b/>
          <w:sz w:val="28"/>
          <w:szCs w:val="28"/>
        </w:rPr>
        <w:t>安全职责</w:t>
      </w:r>
    </w:p>
    <w:p>
      <w:pPr>
        <w:pStyle w:val="5"/>
        <w:spacing w:line="360" w:lineRule="auto"/>
        <w:ind w:left="420" w:leftChars="200" w:firstLine="480"/>
        <w:rPr>
          <w:rFonts w:hint="eastAsia"/>
          <w:sz w:val="24"/>
          <w:szCs w:val="24"/>
        </w:rPr>
      </w:pPr>
      <w:r>
        <w:rPr>
          <w:sz w:val="24"/>
          <w:szCs w:val="24"/>
        </w:rPr>
        <w:t>要求领导小组全体人员均要以高度的责任心对每位参赛</w:t>
      </w:r>
      <w:r>
        <w:rPr>
          <w:rFonts w:hint="eastAsia"/>
          <w:sz w:val="24"/>
          <w:szCs w:val="24"/>
        </w:rPr>
        <w:t>学</w:t>
      </w:r>
      <w:r>
        <w:rPr>
          <w:sz w:val="24"/>
          <w:szCs w:val="24"/>
        </w:rPr>
        <w:t>生的安全负责，对学生加强安全教育，抓好安全管理，确保本次大赛万无一失</w:t>
      </w:r>
      <w:r>
        <w:rPr>
          <w:rFonts w:hint="eastAsia"/>
          <w:sz w:val="24"/>
          <w:szCs w:val="24"/>
        </w:rPr>
        <w:t>。</w:t>
      </w:r>
      <w:r>
        <w:rPr>
          <w:sz w:val="24"/>
          <w:szCs w:val="24"/>
        </w:rPr>
        <w:t>比赛中要严格按</w:t>
      </w:r>
      <w:r>
        <w:rPr>
          <w:rFonts w:hint="eastAsia"/>
          <w:sz w:val="24"/>
          <w:szCs w:val="24"/>
        </w:rPr>
        <w:t>照车床安全操作</w:t>
      </w:r>
      <w:r>
        <w:rPr>
          <w:sz w:val="24"/>
          <w:szCs w:val="24"/>
        </w:rPr>
        <w:t>规</w:t>
      </w:r>
      <w:r>
        <w:rPr>
          <w:rFonts w:hint="eastAsia"/>
          <w:sz w:val="24"/>
          <w:szCs w:val="24"/>
        </w:rPr>
        <w:t>程进行</w:t>
      </w:r>
      <w:r>
        <w:rPr>
          <w:sz w:val="24"/>
          <w:szCs w:val="24"/>
        </w:rPr>
        <w:t>操作，确保人</w:t>
      </w:r>
      <w:r>
        <w:rPr>
          <w:rFonts w:hint="eastAsia"/>
          <w:sz w:val="24"/>
          <w:szCs w:val="24"/>
        </w:rPr>
        <w:t>身</w:t>
      </w:r>
      <w:r>
        <w:rPr>
          <w:sz w:val="24"/>
          <w:szCs w:val="24"/>
        </w:rPr>
        <w:t>和设备安全。带有危险性的操作必须先向裁判请求，经裁判同意并保证安全前提下方能操作。</w:t>
      </w:r>
    </w:p>
    <w:p>
      <w:pPr>
        <w:spacing w:line="360" w:lineRule="auto"/>
        <w:ind w:firstLine="420" w:firstLineChars="175"/>
        <w:rPr>
          <w:sz w:val="24"/>
          <w:szCs w:val="24"/>
        </w:rPr>
      </w:pPr>
      <w:r>
        <w:rPr>
          <w:rFonts w:hint="eastAsia"/>
          <w:sz w:val="24"/>
          <w:szCs w:val="24"/>
        </w:rPr>
        <w:t>四、</w:t>
      </w:r>
      <w:r>
        <w:rPr>
          <w:rFonts w:hint="eastAsia"/>
          <w:b/>
          <w:sz w:val="28"/>
          <w:szCs w:val="28"/>
        </w:rPr>
        <w:t>事故处理</w:t>
      </w:r>
    </w:p>
    <w:p>
      <w:pPr>
        <w:pStyle w:val="5"/>
        <w:spacing w:line="360" w:lineRule="auto"/>
        <w:ind w:left="420" w:leftChars="200" w:firstLine="120" w:firstLineChars="50"/>
        <w:rPr>
          <w:sz w:val="24"/>
          <w:szCs w:val="24"/>
        </w:rPr>
      </w:pPr>
      <w:r>
        <w:rPr>
          <w:rFonts w:hint="eastAsia"/>
          <w:sz w:val="24"/>
          <w:szCs w:val="24"/>
        </w:rPr>
        <w:t>1、</w:t>
      </w:r>
      <w:r>
        <w:rPr>
          <w:sz w:val="24"/>
          <w:szCs w:val="24"/>
        </w:rPr>
        <w:t>突发事件发生后，现场突发事件应急处理领导小组应当根据“生命第一”的原则组织，决定是否启动突发事件应急预案，并在第一时间内向学</w:t>
      </w:r>
      <w:r>
        <w:rPr>
          <w:rFonts w:hint="eastAsia"/>
          <w:sz w:val="24"/>
          <w:szCs w:val="24"/>
        </w:rPr>
        <w:t>院</w:t>
      </w:r>
      <w:r>
        <w:rPr>
          <w:sz w:val="24"/>
          <w:szCs w:val="24"/>
        </w:rPr>
        <w:t>安全工作领导小组报告。</w:t>
      </w:r>
    </w:p>
    <w:p>
      <w:pPr>
        <w:pStyle w:val="5"/>
        <w:spacing w:line="360" w:lineRule="auto"/>
        <w:ind w:left="420" w:leftChars="200" w:firstLine="120" w:firstLineChars="50"/>
        <w:rPr>
          <w:sz w:val="24"/>
          <w:szCs w:val="24"/>
        </w:rPr>
      </w:pPr>
      <w:r>
        <w:rPr>
          <w:rFonts w:hint="eastAsia"/>
          <w:sz w:val="24"/>
          <w:szCs w:val="24"/>
        </w:rPr>
        <w:t>2、机械、电器事故发生后</w:t>
      </w:r>
      <w:r>
        <w:rPr>
          <w:sz w:val="24"/>
          <w:szCs w:val="24"/>
        </w:rPr>
        <w:t>立即关闭运转</w:t>
      </w:r>
      <w:r>
        <w:rPr>
          <w:rFonts w:hint="eastAsia"/>
          <w:sz w:val="24"/>
          <w:szCs w:val="24"/>
        </w:rPr>
        <w:t>设备</w:t>
      </w:r>
      <w:r>
        <w:rPr>
          <w:sz w:val="24"/>
          <w:szCs w:val="24"/>
        </w:rPr>
        <w:t>，保护现场，及时向现场应急指挥小组及有关部门汇报，应急指挥部门接到事故报告后，迅速赶赴事故现场，组织抢救。立即对伤者进行包扎、止血、止痛、消毒、固定等临时措施，防止伤情恶化。在就地抢救的同时，应立即拨打120电话，向医疗单位求救，并准备好车辆随时运送伤员到就近的医院救治</w:t>
      </w:r>
      <w:r>
        <w:rPr>
          <w:rFonts w:hint="eastAsia"/>
          <w:sz w:val="24"/>
          <w:szCs w:val="24"/>
        </w:rPr>
        <w:t>。</w:t>
      </w:r>
    </w:p>
    <w:p>
      <w:pPr>
        <w:spacing w:line="360" w:lineRule="auto"/>
        <w:ind w:firstLine="660" w:firstLineChars="275"/>
      </w:pPr>
      <w:r>
        <w:rPr>
          <w:rFonts w:hint="eastAsia"/>
          <w:sz w:val="24"/>
          <w:szCs w:val="24"/>
        </w:rPr>
        <w:t>3、若</w:t>
      </w:r>
      <w:r>
        <w:rPr>
          <w:sz w:val="24"/>
          <w:szCs w:val="24"/>
        </w:rPr>
        <w:t>发生其他安全事故</w:t>
      </w:r>
      <w:r>
        <w:rPr>
          <w:rFonts w:hint="eastAsia"/>
          <w:sz w:val="24"/>
          <w:szCs w:val="24"/>
        </w:rPr>
        <w:t>现场</w:t>
      </w:r>
      <w:r>
        <w:rPr>
          <w:sz w:val="24"/>
          <w:szCs w:val="24"/>
        </w:rPr>
        <w:t>教师要本着救人为主,灵活处理的原则</w:t>
      </w:r>
      <w:r>
        <w:rPr>
          <w:rFonts w:hint="eastAsia"/>
          <w:sz w:val="24"/>
          <w:szCs w:val="24"/>
        </w:rPr>
        <w:t>。</w:t>
      </w:r>
    </w:p>
    <w:p>
      <w:pPr>
        <w:ind w:firstLine="420" w:firstLineChars="200"/>
      </w:pPr>
      <w:r>
        <w:rPr>
          <w:rFonts w:hint="eastAsia"/>
        </w:rPr>
        <w:t>五、</w:t>
      </w:r>
      <w:r>
        <w:rPr>
          <w:rFonts w:hint="eastAsia"/>
          <w:b/>
          <w:sz w:val="28"/>
          <w:szCs w:val="28"/>
        </w:rPr>
        <w:t>善后处理</w:t>
      </w:r>
      <w:bookmarkStart w:id="0" w:name="_GoBack"/>
      <w:bookmarkEnd w:id="0"/>
    </w:p>
    <w:p>
      <w:pPr>
        <w:spacing w:line="360" w:lineRule="auto"/>
        <w:ind w:firstLine="720" w:firstLineChars="300"/>
        <w:rPr>
          <w:sz w:val="24"/>
          <w:szCs w:val="24"/>
        </w:rPr>
      </w:pPr>
      <w:r>
        <w:rPr>
          <w:rFonts w:hint="eastAsia"/>
          <w:sz w:val="24"/>
          <w:szCs w:val="24"/>
        </w:rPr>
        <w:t>1、</w:t>
      </w:r>
      <w:r>
        <w:rPr>
          <w:sz w:val="24"/>
          <w:szCs w:val="24"/>
        </w:rPr>
        <w:t>对所有参赛</w:t>
      </w:r>
      <w:r>
        <w:rPr>
          <w:rFonts w:hint="eastAsia"/>
          <w:sz w:val="24"/>
          <w:szCs w:val="24"/>
        </w:rPr>
        <w:t>学</w:t>
      </w:r>
      <w:r>
        <w:rPr>
          <w:sz w:val="24"/>
          <w:szCs w:val="24"/>
        </w:rPr>
        <w:t>生进行安全教育，引以为戒。</w:t>
      </w:r>
    </w:p>
    <w:p>
      <w:pPr>
        <w:spacing w:line="360" w:lineRule="auto"/>
        <w:ind w:firstLine="720" w:firstLineChars="300"/>
        <w:rPr>
          <w:sz w:val="24"/>
          <w:szCs w:val="24"/>
        </w:rPr>
      </w:pPr>
      <w:r>
        <w:rPr>
          <w:rFonts w:hint="eastAsia"/>
          <w:sz w:val="24"/>
          <w:szCs w:val="24"/>
        </w:rPr>
        <w:t>2、</w:t>
      </w:r>
      <w:r>
        <w:rPr>
          <w:sz w:val="24"/>
          <w:szCs w:val="24"/>
        </w:rPr>
        <w:t>查明事故原因，向上级领导和主管部门递交书面事故报告</w:t>
      </w:r>
      <w:r>
        <w:rPr>
          <w:rFonts w:hint="eastAsia"/>
          <w:sz w:val="24"/>
          <w:szCs w:val="24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05685D"/>
    <w:multiLevelType w:val="multilevel"/>
    <w:tmpl w:val="3F05685D"/>
    <w:lvl w:ilvl="0" w:tentative="0">
      <w:start w:val="3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02014"/>
    <w:rsid w:val="00192C14"/>
    <w:rsid w:val="001B502E"/>
    <w:rsid w:val="00213E5B"/>
    <w:rsid w:val="0073265E"/>
    <w:rsid w:val="00764699"/>
    <w:rsid w:val="00AA182E"/>
    <w:rsid w:val="00B82CFB"/>
    <w:rsid w:val="00C07918"/>
    <w:rsid w:val="00D02014"/>
    <w:rsid w:val="00DD31D9"/>
    <w:rsid w:val="00E766C9"/>
    <w:rsid w:val="00EA360A"/>
    <w:rsid w:val="17013452"/>
    <w:rsid w:val="5BD22FF1"/>
    <w:rsid w:val="68AD5356"/>
    <w:rsid w:val="7EFB4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92</Words>
  <Characters>525</Characters>
  <Lines>4</Lines>
  <Paragraphs>1</Paragraphs>
  <TotalTime>0</TotalTime>
  <ScaleCrop>false</ScaleCrop>
  <LinksUpToDate>false</LinksUpToDate>
  <CharactersWithSpaces>616</CharactersWithSpaces>
  <Application>WPS Office_10.1.0.7401_F1E327BC-269C-435d-A152-05C5408002CA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2016-09-11T03:52:00Z</dcterms:created>
  <dc:creator>微软用户</dc:creator>
  <cp:lastModifiedBy>Administrator</cp:lastModifiedBy>
  <dcterms:modified xsi:type="dcterms:W3CDTF">2018-09-17T06:29:24Z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